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2273F419" w:rsidR="00EF2902" w:rsidRPr="00C951C6" w:rsidRDefault="00556774" w:rsidP="00556774">
      <w:pPr>
        <w:jc w:val="right"/>
        <w:rPr>
          <w:rFonts w:ascii="Tahoma" w:hAnsi="Tahoma" w:cs="Tahoma"/>
          <w:b/>
          <w:bCs/>
        </w:rPr>
      </w:pPr>
      <w:r w:rsidRPr="00C951C6">
        <w:rPr>
          <w:rFonts w:ascii="Tahoma" w:hAnsi="Tahoma" w:cs="Tahoma"/>
          <w:b/>
          <w:bCs/>
        </w:rPr>
        <w:t xml:space="preserve">Załącznik nr 2 do </w:t>
      </w:r>
      <w:r w:rsidR="00143A52" w:rsidRPr="00C951C6">
        <w:rPr>
          <w:rFonts w:ascii="Tahoma" w:hAnsi="Tahoma" w:cs="Tahoma"/>
          <w:b/>
          <w:bCs/>
        </w:rPr>
        <w:t xml:space="preserve">Zapytania ofertowego nr </w:t>
      </w:r>
      <w:r w:rsidR="00002EA5" w:rsidRPr="00C951C6">
        <w:rPr>
          <w:rFonts w:ascii="Tahoma" w:hAnsi="Tahoma" w:cs="Tahoma"/>
          <w:b/>
          <w:bCs/>
        </w:rPr>
        <w:t>21</w:t>
      </w:r>
      <w:r w:rsidR="008E365F" w:rsidRPr="00C951C6">
        <w:rPr>
          <w:rFonts w:ascii="Tahoma" w:hAnsi="Tahoma" w:cs="Tahoma"/>
          <w:b/>
          <w:bCs/>
        </w:rPr>
        <w:t>/</w:t>
      </w:r>
      <w:r w:rsidR="00002EA5" w:rsidRPr="00C951C6">
        <w:rPr>
          <w:rFonts w:ascii="Tahoma" w:hAnsi="Tahoma" w:cs="Tahoma"/>
          <w:b/>
          <w:bCs/>
        </w:rPr>
        <w:t>04</w:t>
      </w:r>
      <w:r w:rsidR="008E365F" w:rsidRPr="00C951C6">
        <w:rPr>
          <w:rFonts w:ascii="Tahoma" w:hAnsi="Tahoma" w:cs="Tahoma"/>
          <w:b/>
          <w:bCs/>
        </w:rPr>
        <w:t>/2026</w:t>
      </w:r>
    </w:p>
    <w:p w14:paraId="50763A7A" w14:textId="77777777" w:rsidR="00556774" w:rsidRPr="00C951C6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23"/>
        <w:gridCol w:w="1845"/>
        <w:gridCol w:w="3236"/>
        <w:gridCol w:w="1821"/>
        <w:gridCol w:w="1821"/>
        <w:gridCol w:w="2092"/>
        <w:gridCol w:w="2366"/>
      </w:tblGrid>
      <w:tr w:rsidR="00F83855" w:rsidRPr="00C951C6" w14:paraId="7B8FCAB5" w14:textId="77777777" w:rsidTr="00F83855">
        <w:trPr>
          <w:trHeight w:val="553"/>
        </w:trPr>
        <w:tc>
          <w:tcPr>
            <w:tcW w:w="14004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2F6EC5CA" w14:textId="2A28FB18" w:rsidR="00F83855" w:rsidRPr="00C951C6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C951C6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90AD3DD" w:rsidR="00F83855" w:rsidRPr="00C951C6" w:rsidRDefault="00F83855" w:rsidP="00F83855">
            <w:pPr>
              <w:jc w:val="both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</w:tr>
      <w:tr w:rsidR="00F83855" w:rsidRPr="00C951C6" w14:paraId="4E219470" w14:textId="77777777" w:rsidTr="00F83855">
        <w:trPr>
          <w:trHeight w:val="443"/>
        </w:trPr>
        <w:tc>
          <w:tcPr>
            <w:tcW w:w="14004" w:type="dxa"/>
            <w:gridSpan w:val="7"/>
            <w:noWrap/>
            <w:hideMark/>
          </w:tcPr>
          <w:p w14:paraId="5660797D" w14:textId="1DD170D6" w:rsidR="00F83855" w:rsidRPr="00C951C6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C951C6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8E365F" w:rsidRPr="00C951C6">
              <w:rPr>
                <w:rFonts w:ascii="Tahoma" w:hAnsi="Tahoma" w:cs="Tahoma"/>
                <w:b/>
                <w:bCs/>
              </w:rPr>
              <w:t xml:space="preserve">OFERTY: </w:t>
            </w:r>
            <w:r w:rsidR="00084D12" w:rsidRPr="00C951C6">
              <w:rPr>
                <w:rFonts w:ascii="Tahoma" w:hAnsi="Tahoma" w:cs="Tahoma"/>
                <w:b/>
                <w:bCs/>
              </w:rPr>
              <w:t>WAGA DOCZEPIANA DO WIDEŁ WÓZKA</w:t>
            </w:r>
          </w:p>
        </w:tc>
      </w:tr>
      <w:tr w:rsidR="00F83855" w:rsidRPr="00C951C6" w14:paraId="6C639A40" w14:textId="77777777" w:rsidTr="00F83855">
        <w:trPr>
          <w:trHeight w:val="1644"/>
        </w:trPr>
        <w:tc>
          <w:tcPr>
            <w:tcW w:w="14004" w:type="dxa"/>
            <w:gridSpan w:val="7"/>
            <w:hideMark/>
          </w:tcPr>
          <w:p w14:paraId="3A72A09E" w14:textId="77777777" w:rsidR="00F83855" w:rsidRPr="00C951C6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C951C6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C951C6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C951C6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462BB05A" w14:textId="77777777" w:rsidR="00F83855" w:rsidRPr="00C951C6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4DEC5A09" w14:textId="77777777" w:rsidR="00F83855" w:rsidRPr="00C951C6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C951C6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C951C6">
              <w:rPr>
                <w:rFonts w:ascii="Tahoma" w:hAnsi="Tahoma" w:cs="Tahoma"/>
                <w:b/>
                <w:bCs/>
              </w:rPr>
              <w:br/>
            </w:r>
            <w:r w:rsidRPr="00C951C6">
              <w:rPr>
                <w:rFonts w:ascii="Tahoma" w:hAnsi="Tahoma" w:cs="Tahoma"/>
                <w:b/>
                <w:bCs/>
              </w:rPr>
              <w:br/>
            </w:r>
            <w:r w:rsidRPr="00C951C6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79487955" w14:textId="016F81BF" w:rsidR="00F83855" w:rsidRPr="00C951C6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F4077" w:rsidRPr="00C951C6" w14:paraId="3157C547" w14:textId="77777777" w:rsidTr="00C951C6">
        <w:trPr>
          <w:trHeight w:val="708"/>
        </w:trPr>
        <w:tc>
          <w:tcPr>
            <w:tcW w:w="823" w:type="dxa"/>
            <w:hideMark/>
          </w:tcPr>
          <w:p w14:paraId="44218A80" w14:textId="238486C1" w:rsidR="00F83855" w:rsidRPr="00C951C6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C951C6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847" w:type="dxa"/>
            <w:hideMark/>
          </w:tcPr>
          <w:p w14:paraId="55CB3713" w14:textId="2E3267AA" w:rsidR="00F83855" w:rsidRPr="00C951C6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C951C6">
              <w:rPr>
                <w:rFonts w:ascii="Tahoma" w:hAnsi="Tahoma" w:cs="Tahoma"/>
                <w:b/>
                <w:bCs/>
              </w:rPr>
              <w:t>NAZWA PARAMETRU</w:t>
            </w:r>
            <w:r w:rsidRPr="00C951C6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3239" w:type="dxa"/>
            <w:hideMark/>
          </w:tcPr>
          <w:p w14:paraId="4B0EC81B" w14:textId="6E21D8BC" w:rsidR="00F83855" w:rsidRPr="00C951C6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C951C6">
              <w:rPr>
                <w:rFonts w:ascii="Tahoma" w:hAnsi="Tahoma" w:cs="Tahoma"/>
                <w:b/>
                <w:bCs/>
              </w:rPr>
              <w:t>PARAMETRY</w:t>
            </w:r>
            <w:r w:rsidRPr="00C951C6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C951C6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004BEAF3" w:rsidR="00F83855" w:rsidRPr="00C951C6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C951C6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="0033685B" w:rsidRPr="00C951C6">
              <w:rPr>
                <w:rFonts w:ascii="Tahoma" w:hAnsi="Tahoma" w:cs="Tahoma"/>
                <w:b/>
                <w:bCs/>
              </w:rPr>
              <w:t xml:space="preserve"> </w:t>
            </w:r>
            <w:r w:rsidRPr="00C951C6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820" w:type="dxa"/>
            <w:hideMark/>
          </w:tcPr>
          <w:p w14:paraId="2FCEDDB0" w14:textId="5EBFBE85" w:rsidR="00F83855" w:rsidRPr="00C951C6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C951C6">
              <w:rPr>
                <w:rFonts w:ascii="Tahoma" w:hAnsi="Tahoma" w:cs="Tahoma"/>
                <w:b/>
                <w:bCs/>
              </w:rPr>
              <w:t>OFEROWANE PARAMETRY</w:t>
            </w:r>
            <w:r w:rsidRPr="00C951C6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21AAC832" w:rsidR="00F83855" w:rsidRPr="00C951C6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C951C6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C951C6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C951C6">
              <w:rPr>
                <w:rFonts w:ascii="Tahoma" w:hAnsi="Tahoma" w:cs="Tahoma"/>
                <w:b/>
                <w:bCs/>
              </w:rPr>
              <w:br/>
              <w:t>"TAK" lub "NIE"</w:t>
            </w:r>
          </w:p>
        </w:tc>
        <w:tc>
          <w:tcPr>
            <w:tcW w:w="1820" w:type="dxa"/>
            <w:hideMark/>
          </w:tcPr>
          <w:p w14:paraId="669B49D8" w14:textId="3CABB9B8" w:rsidR="00F83855" w:rsidRPr="00C951C6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C951C6">
              <w:rPr>
                <w:rFonts w:ascii="Tahoma" w:hAnsi="Tahoma" w:cs="Tahoma"/>
                <w:b/>
                <w:bCs/>
              </w:rPr>
              <w:t>OFEROWANE PARAMETRY</w:t>
            </w:r>
            <w:r w:rsidRPr="00C951C6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C951C6">
              <w:rPr>
                <w:rFonts w:ascii="Tahoma" w:hAnsi="Tahoma" w:cs="Tahoma"/>
                <w:b/>
                <w:bCs/>
              </w:rPr>
              <w:br/>
            </w:r>
            <w:r w:rsidRPr="00C951C6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091" w:type="dxa"/>
            <w:hideMark/>
          </w:tcPr>
          <w:p w14:paraId="6E6CC553" w14:textId="24559929" w:rsidR="00F83855" w:rsidRPr="00C951C6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C951C6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C951C6">
              <w:rPr>
                <w:rFonts w:ascii="Tahoma" w:hAnsi="Tahoma" w:cs="Tahoma"/>
                <w:b/>
                <w:bCs/>
              </w:rPr>
              <w:br/>
            </w:r>
            <w:r w:rsidRPr="00C951C6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C951C6">
              <w:rPr>
                <w:rFonts w:ascii="Tahoma" w:hAnsi="Tahoma" w:cs="Tahoma"/>
                <w:b/>
                <w:bCs/>
              </w:rPr>
              <w:br/>
              <w:t>- opis oferowanego paramet</w:t>
            </w:r>
            <w:r w:rsidR="0033685B" w:rsidRPr="00C951C6">
              <w:rPr>
                <w:rFonts w:ascii="Tahoma" w:hAnsi="Tahoma" w:cs="Tahoma"/>
                <w:b/>
                <w:bCs/>
              </w:rPr>
              <w:t>r</w:t>
            </w:r>
            <w:r w:rsidRPr="00C951C6">
              <w:rPr>
                <w:rFonts w:ascii="Tahoma" w:hAnsi="Tahoma" w:cs="Tahoma"/>
                <w:b/>
                <w:bCs/>
              </w:rPr>
              <w:t>u</w:t>
            </w:r>
            <w:r w:rsidRPr="00C951C6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C951C6">
              <w:rPr>
                <w:rFonts w:ascii="Tahoma" w:hAnsi="Tahoma" w:cs="Tahoma"/>
                <w:b/>
                <w:bCs/>
              </w:rPr>
              <w:br/>
            </w:r>
            <w:r w:rsidRPr="00C951C6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364" w:type="dxa"/>
            <w:hideMark/>
          </w:tcPr>
          <w:p w14:paraId="5DDAE388" w14:textId="4BF42C22" w:rsidR="00F83855" w:rsidRPr="00C951C6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C951C6">
              <w:rPr>
                <w:rFonts w:ascii="Tahoma" w:hAnsi="Tahoma" w:cs="Tahoma"/>
                <w:b/>
                <w:bCs/>
              </w:rPr>
              <w:t>ŹRÓDŁO DANYCH</w:t>
            </w:r>
            <w:r w:rsidRPr="00C951C6">
              <w:rPr>
                <w:rFonts w:ascii="Tahoma" w:hAnsi="Tahoma" w:cs="Tahoma"/>
                <w:b/>
                <w:bCs/>
              </w:rPr>
              <w:br/>
            </w:r>
            <w:r w:rsidRPr="00C951C6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C951C6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C951C6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C951C6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C951C6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C951C6">
              <w:rPr>
                <w:rFonts w:ascii="Tahoma" w:hAnsi="Tahoma" w:cs="Tahoma"/>
                <w:b/>
                <w:bCs/>
              </w:rPr>
              <w:br/>
            </w:r>
            <w:r w:rsidRPr="00C951C6">
              <w:rPr>
                <w:rFonts w:ascii="Tahoma" w:hAnsi="Tahoma" w:cs="Tahoma"/>
                <w:b/>
                <w:bCs/>
              </w:rPr>
              <w:br/>
            </w:r>
            <w:r w:rsidR="00084D12" w:rsidRPr="00C951C6">
              <w:rPr>
                <w:rFonts w:ascii="Tahoma" w:hAnsi="Tahoma" w:cs="Tahoma"/>
              </w:rPr>
              <w:t>(</w:t>
            </w:r>
            <w:r w:rsidRPr="00C951C6">
              <w:rPr>
                <w:rFonts w:ascii="Tahoma" w:hAnsi="Tahoma" w:cs="Tahoma"/>
              </w:rPr>
              <w:t xml:space="preserve">źródło danych musi stanowić załącznik do oferty: wpisać nazwę załącznika i numer strony, na której znajduje się </w:t>
            </w:r>
            <w:r w:rsidRPr="00C951C6">
              <w:rPr>
                <w:rFonts w:ascii="Tahoma" w:hAnsi="Tahoma" w:cs="Tahoma"/>
              </w:rPr>
              <w:lastRenderedPageBreak/>
              <w:t>potwierdzenie spełnienia paramentu)</w:t>
            </w:r>
          </w:p>
        </w:tc>
      </w:tr>
      <w:tr w:rsidR="00BF4077" w:rsidRPr="00C951C6" w14:paraId="4A3DC560" w14:textId="77777777" w:rsidTr="00C951C6">
        <w:trPr>
          <w:trHeight w:val="1257"/>
        </w:trPr>
        <w:tc>
          <w:tcPr>
            <w:tcW w:w="823" w:type="dxa"/>
            <w:noWrap/>
            <w:hideMark/>
          </w:tcPr>
          <w:p w14:paraId="0F380BB7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1847" w:type="dxa"/>
            <w:noWrap/>
            <w:hideMark/>
          </w:tcPr>
          <w:p w14:paraId="74261390" w14:textId="763E8E79" w:rsidR="00DA3EDF" w:rsidRPr="00C951C6" w:rsidRDefault="00084D12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Nośność nominalna</w:t>
            </w:r>
          </w:p>
        </w:tc>
        <w:tc>
          <w:tcPr>
            <w:tcW w:w="3239" w:type="dxa"/>
          </w:tcPr>
          <w:p w14:paraId="73C98255" w14:textId="6A0DBAB9" w:rsidR="00DA3EDF" w:rsidRPr="00C951C6" w:rsidRDefault="00084D12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Min 2500 kg</w:t>
            </w:r>
          </w:p>
        </w:tc>
        <w:tc>
          <w:tcPr>
            <w:tcW w:w="1820" w:type="dxa"/>
            <w:hideMark/>
          </w:tcPr>
          <w:p w14:paraId="1499DD02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6DC05F61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0817FB49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1B0FDA7E" w14:textId="77777777" w:rsidR="00DA3EDF" w:rsidRPr="00C951C6" w:rsidRDefault="00DA3EDF" w:rsidP="00084D12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  <w:r w:rsidRPr="00C951C6">
              <w:rPr>
                <w:rFonts w:ascii="Tahoma" w:hAnsi="Tahoma" w:cs="Tahoma"/>
              </w:rPr>
              <w:br/>
            </w:r>
          </w:p>
        </w:tc>
      </w:tr>
      <w:tr w:rsidR="00BF4077" w:rsidRPr="00C951C6" w14:paraId="62A4647E" w14:textId="77777777" w:rsidTr="00C951C6">
        <w:trPr>
          <w:trHeight w:val="707"/>
        </w:trPr>
        <w:tc>
          <w:tcPr>
            <w:tcW w:w="823" w:type="dxa"/>
            <w:noWrap/>
            <w:hideMark/>
          </w:tcPr>
          <w:p w14:paraId="6C6DA5FB" w14:textId="3BF310F4" w:rsidR="00DA3EDF" w:rsidRPr="00C951C6" w:rsidRDefault="00044EBA" w:rsidP="00084D12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2</w:t>
            </w:r>
          </w:p>
        </w:tc>
        <w:tc>
          <w:tcPr>
            <w:tcW w:w="1847" w:type="dxa"/>
            <w:noWrap/>
            <w:hideMark/>
          </w:tcPr>
          <w:p w14:paraId="4585701D" w14:textId="1851A9EC" w:rsidR="00DA3EDF" w:rsidRPr="00C951C6" w:rsidRDefault="00084D12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Dopuszczalne przeciążenie</w:t>
            </w:r>
          </w:p>
        </w:tc>
        <w:tc>
          <w:tcPr>
            <w:tcW w:w="3239" w:type="dxa"/>
            <w:noWrap/>
          </w:tcPr>
          <w:p w14:paraId="2B2AF1F6" w14:textId="70C6DE57" w:rsidR="00DA3EDF" w:rsidRPr="00C951C6" w:rsidRDefault="00472980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Min.</w:t>
            </w:r>
            <w:r w:rsidR="00084D12" w:rsidRPr="00C951C6">
              <w:rPr>
                <w:rFonts w:ascii="Tahoma" w:hAnsi="Tahoma" w:cs="Tahoma"/>
              </w:rPr>
              <w:t xml:space="preserve"> 200% nośności nominalnej </w:t>
            </w:r>
          </w:p>
        </w:tc>
        <w:tc>
          <w:tcPr>
            <w:tcW w:w="1820" w:type="dxa"/>
            <w:hideMark/>
          </w:tcPr>
          <w:p w14:paraId="299133A6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42773382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71FFD1A6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7E1ABBD2" w14:textId="34E2E7DC" w:rsidR="00DA3EDF" w:rsidRPr="00C951C6" w:rsidRDefault="001A11A4" w:rsidP="00084D12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  <w:r w:rsidR="00DA3EDF" w:rsidRPr="00C951C6">
              <w:rPr>
                <w:rFonts w:ascii="Tahoma" w:hAnsi="Tahoma" w:cs="Tahoma"/>
              </w:rPr>
              <w:br/>
            </w:r>
          </w:p>
        </w:tc>
      </w:tr>
      <w:tr w:rsidR="00BF4077" w:rsidRPr="00C951C6" w14:paraId="6821AF6A" w14:textId="77777777" w:rsidTr="00C951C6">
        <w:trPr>
          <w:trHeight w:val="903"/>
        </w:trPr>
        <w:tc>
          <w:tcPr>
            <w:tcW w:w="823" w:type="dxa"/>
            <w:noWrap/>
            <w:hideMark/>
          </w:tcPr>
          <w:p w14:paraId="57B023B1" w14:textId="46F4CCAA" w:rsidR="00DA3EDF" w:rsidRPr="00C951C6" w:rsidRDefault="00044EBA" w:rsidP="00084D12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3</w:t>
            </w:r>
          </w:p>
        </w:tc>
        <w:tc>
          <w:tcPr>
            <w:tcW w:w="1847" w:type="dxa"/>
            <w:noWrap/>
            <w:hideMark/>
          </w:tcPr>
          <w:p w14:paraId="1B56290D" w14:textId="34B12CCC" w:rsidR="00DA3EDF" w:rsidRPr="00C951C6" w:rsidRDefault="00084D12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Dokładność ważenia</w:t>
            </w:r>
          </w:p>
        </w:tc>
        <w:tc>
          <w:tcPr>
            <w:tcW w:w="3239" w:type="dxa"/>
            <w:noWrap/>
          </w:tcPr>
          <w:p w14:paraId="537192D7" w14:textId="41B6B8C9" w:rsidR="00DA3EDF" w:rsidRPr="00C951C6" w:rsidRDefault="00084D12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±0,</w:t>
            </w:r>
            <w:r w:rsidR="006E5417" w:rsidRPr="00C951C6">
              <w:rPr>
                <w:rFonts w:ascii="Tahoma" w:hAnsi="Tahoma" w:cs="Tahoma"/>
              </w:rPr>
              <w:t>2</w:t>
            </w:r>
            <w:r w:rsidRPr="00C951C6">
              <w:rPr>
                <w:rFonts w:ascii="Tahoma" w:hAnsi="Tahoma" w:cs="Tahoma"/>
              </w:rPr>
              <w:t>% nośności maksymalnej (tj. ±</w:t>
            </w:r>
            <w:r w:rsidR="006E5417" w:rsidRPr="00C951C6">
              <w:rPr>
                <w:rFonts w:ascii="Tahoma" w:hAnsi="Tahoma" w:cs="Tahoma"/>
              </w:rPr>
              <w:t>5</w:t>
            </w:r>
            <w:r w:rsidRPr="00C951C6">
              <w:rPr>
                <w:rFonts w:ascii="Tahoma" w:hAnsi="Tahoma" w:cs="Tahoma"/>
              </w:rPr>
              <w:t xml:space="preserve"> kg przy nośności 2 500 kg)</w:t>
            </w:r>
          </w:p>
        </w:tc>
        <w:tc>
          <w:tcPr>
            <w:tcW w:w="1820" w:type="dxa"/>
            <w:hideMark/>
          </w:tcPr>
          <w:p w14:paraId="471B2802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77DAAFC3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1B95C048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5AFE481F" w14:textId="31BCD923" w:rsidR="00DA3EDF" w:rsidRPr="00C951C6" w:rsidRDefault="001A11A4" w:rsidP="00084D12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  <w:r w:rsidR="00DA3EDF" w:rsidRPr="00C951C6">
              <w:rPr>
                <w:rFonts w:ascii="Tahoma" w:hAnsi="Tahoma" w:cs="Tahoma"/>
              </w:rPr>
              <w:br/>
            </w:r>
          </w:p>
        </w:tc>
      </w:tr>
      <w:tr w:rsidR="00BF4077" w:rsidRPr="00C951C6" w14:paraId="01B21A7D" w14:textId="77777777" w:rsidTr="00C951C6">
        <w:trPr>
          <w:trHeight w:val="1134"/>
        </w:trPr>
        <w:tc>
          <w:tcPr>
            <w:tcW w:w="823" w:type="dxa"/>
            <w:noWrap/>
            <w:hideMark/>
          </w:tcPr>
          <w:p w14:paraId="6F5373C2" w14:textId="4EB900AA" w:rsidR="00DA3EDF" w:rsidRPr="00C951C6" w:rsidRDefault="00044EBA" w:rsidP="00084D12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4</w:t>
            </w:r>
          </w:p>
        </w:tc>
        <w:tc>
          <w:tcPr>
            <w:tcW w:w="1847" w:type="dxa"/>
            <w:noWrap/>
            <w:hideMark/>
          </w:tcPr>
          <w:p w14:paraId="6F8CDC26" w14:textId="3B7A44B4" w:rsidR="00DA3EDF" w:rsidRPr="00C951C6" w:rsidRDefault="00084D12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Dopuszczalne nachylenie poziome</w:t>
            </w:r>
          </w:p>
        </w:tc>
        <w:tc>
          <w:tcPr>
            <w:tcW w:w="3239" w:type="dxa"/>
          </w:tcPr>
          <w:p w14:paraId="09E6959E" w14:textId="39208826" w:rsidR="00DA3EDF" w:rsidRPr="00C951C6" w:rsidRDefault="00084D12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±2% przy zachowaniu pełnej dokładności pomiarowej</w:t>
            </w:r>
          </w:p>
        </w:tc>
        <w:tc>
          <w:tcPr>
            <w:tcW w:w="1820" w:type="dxa"/>
            <w:hideMark/>
          </w:tcPr>
          <w:p w14:paraId="6E0692F5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0D40A290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03A934F9" w14:textId="77777777" w:rsidR="00DA3EDF" w:rsidRPr="00C951C6" w:rsidRDefault="00DA3EDF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0D61F2F3" w14:textId="6DB41CAC" w:rsidR="00DA3EDF" w:rsidRPr="00C951C6" w:rsidRDefault="001A11A4" w:rsidP="00084D12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  <w:r w:rsidR="00DA3EDF" w:rsidRPr="00C951C6">
              <w:rPr>
                <w:rFonts w:ascii="Tahoma" w:hAnsi="Tahoma" w:cs="Tahoma"/>
              </w:rPr>
              <w:br/>
            </w:r>
          </w:p>
        </w:tc>
      </w:tr>
      <w:tr w:rsidR="004F4924" w:rsidRPr="00C951C6" w14:paraId="5E0F8F01" w14:textId="77777777" w:rsidTr="00C951C6">
        <w:trPr>
          <w:trHeight w:val="1134"/>
        </w:trPr>
        <w:tc>
          <w:tcPr>
            <w:tcW w:w="823" w:type="dxa"/>
            <w:noWrap/>
          </w:tcPr>
          <w:p w14:paraId="11928779" w14:textId="292E846D" w:rsidR="004F4924" w:rsidRPr="00C951C6" w:rsidRDefault="004F4924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5</w:t>
            </w:r>
          </w:p>
        </w:tc>
        <w:tc>
          <w:tcPr>
            <w:tcW w:w="1847" w:type="dxa"/>
            <w:noWrap/>
          </w:tcPr>
          <w:p w14:paraId="3D63D6B1" w14:textId="0C7D3957" w:rsidR="004F4924" w:rsidRPr="00C951C6" w:rsidRDefault="004F4924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Możliwość legalizacji</w:t>
            </w:r>
          </w:p>
        </w:tc>
        <w:tc>
          <w:tcPr>
            <w:tcW w:w="3239" w:type="dxa"/>
          </w:tcPr>
          <w:p w14:paraId="5AB3A25A" w14:textId="77777777" w:rsidR="0033685B" w:rsidRPr="00C951C6" w:rsidRDefault="0033685B" w:rsidP="0033685B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Waga musi posiadać zatwierdzenie typu oraz być przygotowana do legalizacji pierwotnej (lub dostarczona z aktualną legalizacją)</w:t>
            </w:r>
          </w:p>
          <w:p w14:paraId="3A3024CF" w14:textId="384F7120" w:rsidR="004F4924" w:rsidRPr="00C951C6" w:rsidRDefault="004F4924" w:rsidP="004F4924">
            <w:pPr>
              <w:rPr>
                <w:rFonts w:ascii="Tahoma" w:hAnsi="Tahoma" w:cs="Tahoma"/>
              </w:rPr>
            </w:pPr>
          </w:p>
        </w:tc>
        <w:tc>
          <w:tcPr>
            <w:tcW w:w="1820" w:type="dxa"/>
          </w:tcPr>
          <w:p w14:paraId="6400F13D" w14:textId="77777777" w:rsidR="004F4924" w:rsidRPr="00C951C6" w:rsidRDefault="004F4924" w:rsidP="00084D12">
            <w:pPr>
              <w:rPr>
                <w:rFonts w:ascii="Tahoma" w:hAnsi="Tahoma" w:cs="Tahoma"/>
              </w:rPr>
            </w:pPr>
          </w:p>
        </w:tc>
        <w:tc>
          <w:tcPr>
            <w:tcW w:w="1820" w:type="dxa"/>
          </w:tcPr>
          <w:p w14:paraId="13339B69" w14:textId="77777777" w:rsidR="004F4924" w:rsidRPr="00C951C6" w:rsidRDefault="004F4924" w:rsidP="00084D12">
            <w:pPr>
              <w:rPr>
                <w:rFonts w:ascii="Tahoma" w:hAnsi="Tahoma" w:cs="Tahoma"/>
              </w:rPr>
            </w:pPr>
          </w:p>
        </w:tc>
        <w:tc>
          <w:tcPr>
            <w:tcW w:w="2091" w:type="dxa"/>
          </w:tcPr>
          <w:p w14:paraId="3DDDD45A" w14:textId="77777777" w:rsidR="004F4924" w:rsidRPr="00C951C6" w:rsidRDefault="004F4924" w:rsidP="00084D12">
            <w:pPr>
              <w:rPr>
                <w:rFonts w:ascii="Tahoma" w:hAnsi="Tahoma" w:cs="Tahoma"/>
              </w:rPr>
            </w:pPr>
          </w:p>
        </w:tc>
        <w:tc>
          <w:tcPr>
            <w:tcW w:w="2364" w:type="dxa"/>
          </w:tcPr>
          <w:p w14:paraId="022845EF" w14:textId="391240E1" w:rsidR="004F4924" w:rsidRPr="00C951C6" w:rsidRDefault="004F4924" w:rsidP="00084D12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E5417" w:rsidRPr="00C951C6" w14:paraId="12E855CC" w14:textId="77777777" w:rsidTr="00C951C6">
        <w:trPr>
          <w:trHeight w:val="1134"/>
        </w:trPr>
        <w:tc>
          <w:tcPr>
            <w:tcW w:w="823" w:type="dxa"/>
            <w:noWrap/>
          </w:tcPr>
          <w:p w14:paraId="338B2992" w14:textId="6F53E710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6</w:t>
            </w:r>
          </w:p>
        </w:tc>
        <w:tc>
          <w:tcPr>
            <w:tcW w:w="1847" w:type="dxa"/>
            <w:noWrap/>
          </w:tcPr>
          <w:p w14:paraId="7CC6A7D1" w14:textId="5E2A0D26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Klasa karetki</w:t>
            </w:r>
          </w:p>
        </w:tc>
        <w:tc>
          <w:tcPr>
            <w:tcW w:w="3239" w:type="dxa"/>
          </w:tcPr>
          <w:p w14:paraId="2CFE2333" w14:textId="3460CAAC" w:rsidR="0033685B" w:rsidRPr="00C951C6" w:rsidRDefault="006E5417" w:rsidP="0033685B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FEM 3A</w:t>
            </w:r>
            <w:r w:rsidR="0033685B" w:rsidRPr="00C951C6">
              <w:rPr>
                <w:rFonts w:ascii="Tahoma" w:hAnsi="Tahoma" w:cs="Tahoma"/>
              </w:rPr>
              <w:t xml:space="preserve"> </w:t>
            </w:r>
          </w:p>
          <w:p w14:paraId="6C20FEB3" w14:textId="2C9936B7" w:rsidR="006E5417" w:rsidRPr="00C951C6" w:rsidRDefault="006E5417" w:rsidP="006E5417">
            <w:pPr>
              <w:rPr>
                <w:rFonts w:ascii="Tahoma" w:hAnsi="Tahoma" w:cs="Tahoma"/>
              </w:rPr>
            </w:pPr>
          </w:p>
        </w:tc>
        <w:tc>
          <w:tcPr>
            <w:tcW w:w="1820" w:type="dxa"/>
          </w:tcPr>
          <w:p w14:paraId="48D809F2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</w:p>
        </w:tc>
        <w:tc>
          <w:tcPr>
            <w:tcW w:w="1820" w:type="dxa"/>
          </w:tcPr>
          <w:p w14:paraId="23025891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</w:p>
        </w:tc>
        <w:tc>
          <w:tcPr>
            <w:tcW w:w="2091" w:type="dxa"/>
          </w:tcPr>
          <w:p w14:paraId="2C0C6960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</w:p>
        </w:tc>
        <w:tc>
          <w:tcPr>
            <w:tcW w:w="2364" w:type="dxa"/>
          </w:tcPr>
          <w:p w14:paraId="73335247" w14:textId="69B12F4F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E5417" w:rsidRPr="00C951C6" w14:paraId="6AF25FD9" w14:textId="77777777" w:rsidTr="00C951C6">
        <w:trPr>
          <w:trHeight w:val="1134"/>
        </w:trPr>
        <w:tc>
          <w:tcPr>
            <w:tcW w:w="823" w:type="dxa"/>
            <w:noWrap/>
          </w:tcPr>
          <w:p w14:paraId="6144AEFC" w14:textId="4D70DBE4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lastRenderedPageBreak/>
              <w:t>7</w:t>
            </w:r>
          </w:p>
        </w:tc>
        <w:tc>
          <w:tcPr>
            <w:tcW w:w="1847" w:type="dxa"/>
            <w:noWrap/>
          </w:tcPr>
          <w:p w14:paraId="22F9D4D0" w14:textId="1A8934EA" w:rsidR="006E5417" w:rsidRPr="00C951C6" w:rsidRDefault="00E8331B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Grubość wideł</w:t>
            </w:r>
          </w:p>
        </w:tc>
        <w:tc>
          <w:tcPr>
            <w:tcW w:w="3239" w:type="dxa"/>
          </w:tcPr>
          <w:p w14:paraId="6565EC2D" w14:textId="71EE23D1" w:rsidR="006E5417" w:rsidRPr="00C951C6" w:rsidRDefault="00E8331B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maks. 75 mm (ze względu na konieczność podejmowania standardowych palet</w:t>
            </w:r>
            <w:r w:rsidR="0033685B" w:rsidRPr="00C951C6">
              <w:rPr>
                <w:rFonts w:ascii="Tahoma" w:hAnsi="Tahoma" w:cs="Tahoma"/>
              </w:rPr>
              <w:t xml:space="preserve"> europejskich</w:t>
            </w:r>
            <w:r w:rsidRPr="00C951C6">
              <w:rPr>
                <w:rFonts w:ascii="Tahoma" w:hAnsi="Tahoma" w:cs="Tahoma"/>
              </w:rPr>
              <w:t>)</w:t>
            </w:r>
          </w:p>
        </w:tc>
        <w:tc>
          <w:tcPr>
            <w:tcW w:w="1820" w:type="dxa"/>
          </w:tcPr>
          <w:p w14:paraId="12227888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</w:p>
        </w:tc>
        <w:tc>
          <w:tcPr>
            <w:tcW w:w="1820" w:type="dxa"/>
          </w:tcPr>
          <w:p w14:paraId="4F76A863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</w:p>
        </w:tc>
        <w:tc>
          <w:tcPr>
            <w:tcW w:w="2091" w:type="dxa"/>
          </w:tcPr>
          <w:p w14:paraId="1626B389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</w:p>
        </w:tc>
        <w:tc>
          <w:tcPr>
            <w:tcW w:w="2364" w:type="dxa"/>
          </w:tcPr>
          <w:p w14:paraId="65C252E1" w14:textId="71279EC6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E5417" w:rsidRPr="00C951C6" w14:paraId="6400229C" w14:textId="77777777" w:rsidTr="00C951C6">
        <w:trPr>
          <w:trHeight w:val="838"/>
        </w:trPr>
        <w:tc>
          <w:tcPr>
            <w:tcW w:w="823" w:type="dxa"/>
            <w:noWrap/>
            <w:hideMark/>
          </w:tcPr>
          <w:p w14:paraId="28AEE875" w14:textId="791564B0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8</w:t>
            </w:r>
          </w:p>
        </w:tc>
        <w:tc>
          <w:tcPr>
            <w:tcW w:w="1847" w:type="dxa"/>
            <w:noWrap/>
            <w:hideMark/>
          </w:tcPr>
          <w:p w14:paraId="59188913" w14:textId="6F0B9EB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Długość wideł</w:t>
            </w:r>
          </w:p>
        </w:tc>
        <w:tc>
          <w:tcPr>
            <w:tcW w:w="3239" w:type="dxa"/>
          </w:tcPr>
          <w:p w14:paraId="1D4F9411" w14:textId="2E51E3AE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Minimum 1 150 mm</w:t>
            </w:r>
          </w:p>
        </w:tc>
        <w:tc>
          <w:tcPr>
            <w:tcW w:w="1820" w:type="dxa"/>
            <w:hideMark/>
          </w:tcPr>
          <w:p w14:paraId="10F014D0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655B31B9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768F6EF4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77A0844B" w14:textId="40D95C3B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E5417" w:rsidRPr="00C951C6" w14:paraId="01F5C0E0" w14:textId="77777777" w:rsidTr="00C951C6">
        <w:trPr>
          <w:trHeight w:val="1102"/>
        </w:trPr>
        <w:tc>
          <w:tcPr>
            <w:tcW w:w="823" w:type="dxa"/>
            <w:noWrap/>
            <w:hideMark/>
          </w:tcPr>
          <w:p w14:paraId="743CB421" w14:textId="4887A31A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9</w:t>
            </w:r>
          </w:p>
        </w:tc>
        <w:tc>
          <w:tcPr>
            <w:tcW w:w="1847" w:type="dxa"/>
            <w:noWrap/>
            <w:hideMark/>
          </w:tcPr>
          <w:p w14:paraId="57D740AF" w14:textId="726D1F2E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Szerokość wideł (każdy ząb)</w:t>
            </w:r>
          </w:p>
        </w:tc>
        <w:tc>
          <w:tcPr>
            <w:tcW w:w="3239" w:type="dxa"/>
          </w:tcPr>
          <w:p w14:paraId="77D96C96" w14:textId="01EFC521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Minimum 145 mm</w:t>
            </w:r>
          </w:p>
        </w:tc>
        <w:tc>
          <w:tcPr>
            <w:tcW w:w="1820" w:type="dxa"/>
            <w:hideMark/>
          </w:tcPr>
          <w:p w14:paraId="6B27AFB9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6C8D4883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0323B09F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0B3B6DF3" w14:textId="77777777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  <w:r w:rsidRPr="00C951C6">
              <w:rPr>
                <w:rFonts w:ascii="Tahoma" w:hAnsi="Tahoma" w:cs="Tahoma"/>
              </w:rPr>
              <w:br/>
            </w:r>
          </w:p>
        </w:tc>
      </w:tr>
      <w:tr w:rsidR="00E05292" w:rsidRPr="00C951C6" w14:paraId="636813EF" w14:textId="77777777" w:rsidTr="00C951C6">
        <w:trPr>
          <w:trHeight w:val="871"/>
        </w:trPr>
        <w:tc>
          <w:tcPr>
            <w:tcW w:w="823" w:type="dxa"/>
            <w:noWrap/>
          </w:tcPr>
          <w:p w14:paraId="6352CF79" w14:textId="45F8EAFB" w:rsidR="00E05292" w:rsidRPr="00C951C6" w:rsidRDefault="00E05292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10</w:t>
            </w:r>
          </w:p>
        </w:tc>
        <w:tc>
          <w:tcPr>
            <w:tcW w:w="1847" w:type="dxa"/>
            <w:noWrap/>
          </w:tcPr>
          <w:p w14:paraId="7AEE4AD1" w14:textId="37904BE5" w:rsidR="00E05292" w:rsidRPr="00C951C6" w:rsidRDefault="00E05292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 xml:space="preserve">Konstrukcja </w:t>
            </w:r>
          </w:p>
        </w:tc>
        <w:tc>
          <w:tcPr>
            <w:tcW w:w="3239" w:type="dxa"/>
          </w:tcPr>
          <w:p w14:paraId="22B9296A" w14:textId="34D0E28D" w:rsidR="00E05292" w:rsidRPr="00C951C6" w:rsidRDefault="00E05292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kompatybilna z wózkiem wyposażonym w przesuw boczny</w:t>
            </w:r>
          </w:p>
        </w:tc>
        <w:tc>
          <w:tcPr>
            <w:tcW w:w="1820" w:type="dxa"/>
          </w:tcPr>
          <w:p w14:paraId="34769A28" w14:textId="77777777" w:rsidR="00E05292" w:rsidRPr="00C951C6" w:rsidRDefault="00E05292" w:rsidP="006E5417">
            <w:pPr>
              <w:rPr>
                <w:rFonts w:ascii="Tahoma" w:hAnsi="Tahoma" w:cs="Tahoma"/>
              </w:rPr>
            </w:pPr>
          </w:p>
        </w:tc>
        <w:tc>
          <w:tcPr>
            <w:tcW w:w="1820" w:type="dxa"/>
          </w:tcPr>
          <w:p w14:paraId="4504B16B" w14:textId="77777777" w:rsidR="00E05292" w:rsidRPr="00C951C6" w:rsidRDefault="00E05292" w:rsidP="006E5417">
            <w:pPr>
              <w:rPr>
                <w:rFonts w:ascii="Tahoma" w:hAnsi="Tahoma" w:cs="Tahoma"/>
              </w:rPr>
            </w:pPr>
          </w:p>
        </w:tc>
        <w:tc>
          <w:tcPr>
            <w:tcW w:w="2091" w:type="dxa"/>
          </w:tcPr>
          <w:p w14:paraId="60173B3F" w14:textId="77777777" w:rsidR="00E05292" w:rsidRPr="00C951C6" w:rsidRDefault="00E05292" w:rsidP="006E5417">
            <w:pPr>
              <w:rPr>
                <w:rFonts w:ascii="Tahoma" w:hAnsi="Tahoma" w:cs="Tahoma"/>
              </w:rPr>
            </w:pPr>
          </w:p>
        </w:tc>
        <w:tc>
          <w:tcPr>
            <w:tcW w:w="2364" w:type="dxa"/>
          </w:tcPr>
          <w:p w14:paraId="7648D6DF" w14:textId="3FFDA2F7" w:rsidR="00E05292" w:rsidRPr="00C951C6" w:rsidRDefault="00E05292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E5417" w:rsidRPr="00C951C6" w14:paraId="46417921" w14:textId="77777777" w:rsidTr="00C951C6">
        <w:trPr>
          <w:trHeight w:val="992"/>
        </w:trPr>
        <w:tc>
          <w:tcPr>
            <w:tcW w:w="823" w:type="dxa"/>
            <w:noWrap/>
            <w:hideMark/>
          </w:tcPr>
          <w:p w14:paraId="4BF50152" w14:textId="44307902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1</w:t>
            </w:r>
            <w:r w:rsidR="00E05292" w:rsidRPr="00C951C6">
              <w:rPr>
                <w:rFonts w:ascii="Tahoma" w:hAnsi="Tahoma" w:cs="Tahoma"/>
              </w:rPr>
              <w:t>1</w:t>
            </w:r>
          </w:p>
        </w:tc>
        <w:tc>
          <w:tcPr>
            <w:tcW w:w="1847" w:type="dxa"/>
            <w:hideMark/>
          </w:tcPr>
          <w:p w14:paraId="11407AF8" w14:textId="1DEEF77F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Zakres zastosowania</w:t>
            </w:r>
          </w:p>
        </w:tc>
        <w:tc>
          <w:tcPr>
            <w:tcW w:w="3239" w:type="dxa"/>
          </w:tcPr>
          <w:p w14:paraId="71BA26F3" w14:textId="3D44F5ED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Ważenie ładunków w warunkach przemysłowych</w:t>
            </w:r>
          </w:p>
        </w:tc>
        <w:tc>
          <w:tcPr>
            <w:tcW w:w="1820" w:type="dxa"/>
            <w:hideMark/>
          </w:tcPr>
          <w:p w14:paraId="0D753496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646F1F27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160B1202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41BE8D59" w14:textId="77777777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  <w:r w:rsidRPr="00C951C6">
              <w:rPr>
                <w:rFonts w:ascii="Tahoma" w:hAnsi="Tahoma" w:cs="Tahoma"/>
              </w:rPr>
              <w:br/>
            </w:r>
          </w:p>
        </w:tc>
      </w:tr>
      <w:tr w:rsidR="006E5417" w:rsidRPr="00C951C6" w14:paraId="77823C08" w14:textId="77777777" w:rsidTr="00C951C6">
        <w:trPr>
          <w:trHeight w:val="1120"/>
        </w:trPr>
        <w:tc>
          <w:tcPr>
            <w:tcW w:w="823" w:type="dxa"/>
            <w:noWrap/>
            <w:hideMark/>
          </w:tcPr>
          <w:p w14:paraId="58D0D31C" w14:textId="7D6FD5A7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1</w:t>
            </w:r>
            <w:r w:rsidR="00E05292" w:rsidRPr="00C951C6">
              <w:rPr>
                <w:rFonts w:ascii="Tahoma" w:hAnsi="Tahoma" w:cs="Tahoma"/>
              </w:rPr>
              <w:t>2</w:t>
            </w:r>
          </w:p>
        </w:tc>
        <w:tc>
          <w:tcPr>
            <w:tcW w:w="1847" w:type="dxa"/>
            <w:hideMark/>
          </w:tcPr>
          <w:p w14:paraId="5E3FB721" w14:textId="00027105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Wyświetlacz</w:t>
            </w:r>
          </w:p>
        </w:tc>
        <w:tc>
          <w:tcPr>
            <w:tcW w:w="3239" w:type="dxa"/>
          </w:tcPr>
          <w:p w14:paraId="4D6164A6" w14:textId="6C0BB144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Z podświetleniem, czytelny w warunkach przemysłowych</w:t>
            </w:r>
          </w:p>
        </w:tc>
        <w:tc>
          <w:tcPr>
            <w:tcW w:w="1820" w:type="dxa"/>
            <w:hideMark/>
          </w:tcPr>
          <w:p w14:paraId="2C5F1138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56244DCF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49C9EE71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62CD42A2" w14:textId="77777777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  <w:r w:rsidRPr="00C951C6">
              <w:rPr>
                <w:rFonts w:ascii="Tahoma" w:hAnsi="Tahoma" w:cs="Tahoma"/>
              </w:rPr>
              <w:br/>
            </w:r>
          </w:p>
        </w:tc>
      </w:tr>
      <w:tr w:rsidR="006E5417" w:rsidRPr="00C951C6" w14:paraId="735B697E" w14:textId="77777777" w:rsidTr="00C951C6">
        <w:trPr>
          <w:trHeight w:val="1263"/>
        </w:trPr>
        <w:tc>
          <w:tcPr>
            <w:tcW w:w="823" w:type="dxa"/>
            <w:noWrap/>
          </w:tcPr>
          <w:p w14:paraId="124F121F" w14:textId="1672D66F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1</w:t>
            </w:r>
            <w:r w:rsidR="00E05292" w:rsidRPr="00C951C6">
              <w:rPr>
                <w:rFonts w:ascii="Tahoma" w:hAnsi="Tahoma" w:cs="Tahoma"/>
              </w:rPr>
              <w:t>3</w:t>
            </w:r>
          </w:p>
        </w:tc>
        <w:tc>
          <w:tcPr>
            <w:tcW w:w="1847" w:type="dxa"/>
          </w:tcPr>
          <w:p w14:paraId="7E76F877" w14:textId="639635CE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Funkcje pomiarowe</w:t>
            </w:r>
          </w:p>
        </w:tc>
        <w:tc>
          <w:tcPr>
            <w:tcW w:w="3239" w:type="dxa"/>
          </w:tcPr>
          <w:p w14:paraId="3526D8D4" w14:textId="297916AC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Zerowanie, tarowanie, wskazanie brutto/netto, tarowanie pełne</w:t>
            </w:r>
          </w:p>
        </w:tc>
        <w:tc>
          <w:tcPr>
            <w:tcW w:w="1820" w:type="dxa"/>
          </w:tcPr>
          <w:p w14:paraId="2E591090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</w:p>
        </w:tc>
        <w:tc>
          <w:tcPr>
            <w:tcW w:w="1820" w:type="dxa"/>
          </w:tcPr>
          <w:p w14:paraId="29DD2C18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</w:p>
        </w:tc>
        <w:tc>
          <w:tcPr>
            <w:tcW w:w="2091" w:type="dxa"/>
          </w:tcPr>
          <w:p w14:paraId="24F16F02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</w:p>
        </w:tc>
        <w:tc>
          <w:tcPr>
            <w:tcW w:w="2364" w:type="dxa"/>
          </w:tcPr>
          <w:p w14:paraId="5D3C74D8" w14:textId="5A23D5D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E5417" w:rsidRPr="00C951C6" w14:paraId="6579FB04" w14:textId="77777777" w:rsidTr="00C951C6">
        <w:trPr>
          <w:trHeight w:val="1116"/>
        </w:trPr>
        <w:tc>
          <w:tcPr>
            <w:tcW w:w="823" w:type="dxa"/>
            <w:noWrap/>
            <w:hideMark/>
          </w:tcPr>
          <w:p w14:paraId="53B3AD86" w14:textId="604EE004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1</w:t>
            </w:r>
            <w:r w:rsidR="00E05292" w:rsidRPr="00C951C6">
              <w:rPr>
                <w:rFonts w:ascii="Tahoma" w:hAnsi="Tahoma" w:cs="Tahoma"/>
              </w:rPr>
              <w:t>4</w:t>
            </w:r>
          </w:p>
        </w:tc>
        <w:tc>
          <w:tcPr>
            <w:tcW w:w="1847" w:type="dxa"/>
            <w:hideMark/>
          </w:tcPr>
          <w:p w14:paraId="2F14DB0A" w14:textId="7CCCB758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Odczyt w kabinie operatora</w:t>
            </w:r>
          </w:p>
        </w:tc>
        <w:tc>
          <w:tcPr>
            <w:tcW w:w="3239" w:type="dxa"/>
          </w:tcPr>
          <w:p w14:paraId="4E23D943" w14:textId="281FB1F5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Wymagany – panel zainstalowany w zasięgu operatora</w:t>
            </w:r>
          </w:p>
        </w:tc>
        <w:tc>
          <w:tcPr>
            <w:tcW w:w="1820" w:type="dxa"/>
            <w:hideMark/>
          </w:tcPr>
          <w:p w14:paraId="5052B5E2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10187114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14B6B4CE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40430094" w14:textId="77777777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  <w:r w:rsidRPr="00C951C6">
              <w:rPr>
                <w:rFonts w:ascii="Tahoma" w:hAnsi="Tahoma" w:cs="Tahoma"/>
              </w:rPr>
              <w:br/>
            </w:r>
          </w:p>
        </w:tc>
      </w:tr>
      <w:tr w:rsidR="006E5417" w:rsidRPr="00C951C6" w14:paraId="24DE12E7" w14:textId="77777777" w:rsidTr="00C951C6">
        <w:trPr>
          <w:trHeight w:val="1140"/>
        </w:trPr>
        <w:tc>
          <w:tcPr>
            <w:tcW w:w="823" w:type="dxa"/>
            <w:noWrap/>
            <w:hideMark/>
          </w:tcPr>
          <w:p w14:paraId="139FACB6" w14:textId="6951BF49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lastRenderedPageBreak/>
              <w:t>1</w:t>
            </w:r>
            <w:r w:rsidR="00E05292" w:rsidRPr="00C951C6">
              <w:rPr>
                <w:rFonts w:ascii="Tahoma" w:hAnsi="Tahoma" w:cs="Tahoma"/>
              </w:rPr>
              <w:t>5</w:t>
            </w:r>
          </w:p>
        </w:tc>
        <w:tc>
          <w:tcPr>
            <w:tcW w:w="1847" w:type="dxa"/>
            <w:hideMark/>
          </w:tcPr>
          <w:p w14:paraId="6FB176F0" w14:textId="4BF69B12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Zasilanie panelu</w:t>
            </w:r>
          </w:p>
        </w:tc>
        <w:tc>
          <w:tcPr>
            <w:tcW w:w="3239" w:type="dxa"/>
          </w:tcPr>
          <w:p w14:paraId="062CD791" w14:textId="7E461BE8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Zasilanie panelu z akumulatora wózka lub akumulatorowe</w:t>
            </w:r>
          </w:p>
        </w:tc>
        <w:tc>
          <w:tcPr>
            <w:tcW w:w="1820" w:type="dxa"/>
            <w:hideMark/>
          </w:tcPr>
          <w:p w14:paraId="01568B41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7028EB37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6CD49C6F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338232A7" w14:textId="77777777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  <w:r w:rsidRPr="00C951C6">
              <w:rPr>
                <w:rFonts w:ascii="Tahoma" w:hAnsi="Tahoma" w:cs="Tahoma"/>
              </w:rPr>
              <w:br/>
            </w:r>
          </w:p>
        </w:tc>
      </w:tr>
      <w:tr w:rsidR="006E5417" w:rsidRPr="00C951C6" w14:paraId="4CC9DC72" w14:textId="77777777" w:rsidTr="00C951C6">
        <w:trPr>
          <w:trHeight w:val="973"/>
        </w:trPr>
        <w:tc>
          <w:tcPr>
            <w:tcW w:w="823" w:type="dxa"/>
            <w:noWrap/>
            <w:hideMark/>
          </w:tcPr>
          <w:p w14:paraId="7687E069" w14:textId="0803C78E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1</w:t>
            </w:r>
            <w:r w:rsidR="00E05292" w:rsidRPr="00C951C6">
              <w:rPr>
                <w:rFonts w:ascii="Tahoma" w:hAnsi="Tahoma" w:cs="Tahoma"/>
              </w:rPr>
              <w:t>6</w:t>
            </w:r>
          </w:p>
        </w:tc>
        <w:tc>
          <w:tcPr>
            <w:tcW w:w="1847" w:type="dxa"/>
            <w:hideMark/>
          </w:tcPr>
          <w:p w14:paraId="55B91AB3" w14:textId="40B57A8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Komunikacja widły–panel</w:t>
            </w:r>
          </w:p>
        </w:tc>
        <w:tc>
          <w:tcPr>
            <w:tcW w:w="3239" w:type="dxa"/>
          </w:tcPr>
          <w:p w14:paraId="394216ED" w14:textId="4A7FCA63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Transfer danych (bezprzewodowy)</w:t>
            </w:r>
          </w:p>
        </w:tc>
        <w:tc>
          <w:tcPr>
            <w:tcW w:w="1820" w:type="dxa"/>
            <w:hideMark/>
          </w:tcPr>
          <w:p w14:paraId="37764A08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5002D6C4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17F61072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55E1A6D3" w14:textId="77777777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  <w:r w:rsidRPr="00C951C6">
              <w:rPr>
                <w:rFonts w:ascii="Tahoma" w:hAnsi="Tahoma" w:cs="Tahoma"/>
              </w:rPr>
              <w:br/>
            </w:r>
          </w:p>
        </w:tc>
      </w:tr>
      <w:tr w:rsidR="006E5417" w:rsidRPr="00C951C6" w14:paraId="687E191E" w14:textId="77777777" w:rsidTr="00C951C6">
        <w:trPr>
          <w:trHeight w:val="1275"/>
        </w:trPr>
        <w:tc>
          <w:tcPr>
            <w:tcW w:w="823" w:type="dxa"/>
            <w:noWrap/>
            <w:hideMark/>
          </w:tcPr>
          <w:p w14:paraId="6A8910C7" w14:textId="0D107072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1</w:t>
            </w:r>
            <w:r w:rsidR="00E05292" w:rsidRPr="00C951C6">
              <w:rPr>
                <w:rFonts w:ascii="Tahoma" w:hAnsi="Tahoma" w:cs="Tahoma"/>
              </w:rPr>
              <w:t>7</w:t>
            </w:r>
          </w:p>
        </w:tc>
        <w:tc>
          <w:tcPr>
            <w:tcW w:w="1847" w:type="dxa"/>
            <w:noWrap/>
            <w:hideMark/>
          </w:tcPr>
          <w:p w14:paraId="2755A3B2" w14:textId="06B58C35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Dyrektywy / normy</w:t>
            </w:r>
          </w:p>
        </w:tc>
        <w:tc>
          <w:tcPr>
            <w:tcW w:w="3239" w:type="dxa"/>
          </w:tcPr>
          <w:p w14:paraId="1B75B1BE" w14:textId="1D202D1A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Zgodność z obowiązującymi normami dla urządzeń pomiarowych stosowanych w przemyśle</w:t>
            </w:r>
          </w:p>
        </w:tc>
        <w:tc>
          <w:tcPr>
            <w:tcW w:w="1820" w:type="dxa"/>
            <w:hideMark/>
          </w:tcPr>
          <w:p w14:paraId="0D3083D8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193EA354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130C874A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62AED715" w14:textId="77777777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  <w:r w:rsidRPr="00C951C6">
              <w:rPr>
                <w:rFonts w:ascii="Tahoma" w:hAnsi="Tahoma" w:cs="Tahoma"/>
              </w:rPr>
              <w:br/>
            </w:r>
          </w:p>
        </w:tc>
      </w:tr>
      <w:tr w:rsidR="001A593F" w:rsidRPr="00C951C6" w14:paraId="4E608FC3" w14:textId="77777777" w:rsidTr="00C951C6">
        <w:trPr>
          <w:trHeight w:val="827"/>
        </w:trPr>
        <w:tc>
          <w:tcPr>
            <w:tcW w:w="823" w:type="dxa"/>
            <w:noWrap/>
          </w:tcPr>
          <w:p w14:paraId="1EB1ABF4" w14:textId="3B0626D3" w:rsidR="001A593F" w:rsidRPr="00C951C6" w:rsidRDefault="001A593F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18</w:t>
            </w:r>
          </w:p>
        </w:tc>
        <w:tc>
          <w:tcPr>
            <w:tcW w:w="1847" w:type="dxa"/>
            <w:noWrap/>
          </w:tcPr>
          <w:p w14:paraId="211E6F8F" w14:textId="626E2F2B" w:rsidR="001A593F" w:rsidRPr="00C951C6" w:rsidRDefault="001A593F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Okres gwarancji</w:t>
            </w:r>
          </w:p>
        </w:tc>
        <w:tc>
          <w:tcPr>
            <w:tcW w:w="3239" w:type="dxa"/>
          </w:tcPr>
          <w:p w14:paraId="27AA721B" w14:textId="4C61FDFF" w:rsidR="001A593F" w:rsidRPr="00C951C6" w:rsidRDefault="001A593F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Minimum 24 miesiące na cały zestaw</w:t>
            </w:r>
          </w:p>
        </w:tc>
        <w:tc>
          <w:tcPr>
            <w:tcW w:w="1820" w:type="dxa"/>
          </w:tcPr>
          <w:p w14:paraId="50E82F47" w14:textId="77777777" w:rsidR="001A593F" w:rsidRPr="00C951C6" w:rsidRDefault="001A593F" w:rsidP="006E5417">
            <w:pPr>
              <w:rPr>
                <w:rFonts w:ascii="Tahoma" w:hAnsi="Tahoma" w:cs="Tahoma"/>
              </w:rPr>
            </w:pPr>
          </w:p>
        </w:tc>
        <w:tc>
          <w:tcPr>
            <w:tcW w:w="1820" w:type="dxa"/>
          </w:tcPr>
          <w:p w14:paraId="766A9CD8" w14:textId="77777777" w:rsidR="001A593F" w:rsidRPr="00C951C6" w:rsidRDefault="001A593F" w:rsidP="006E5417">
            <w:pPr>
              <w:rPr>
                <w:rFonts w:ascii="Tahoma" w:hAnsi="Tahoma" w:cs="Tahoma"/>
              </w:rPr>
            </w:pPr>
          </w:p>
        </w:tc>
        <w:tc>
          <w:tcPr>
            <w:tcW w:w="2091" w:type="dxa"/>
          </w:tcPr>
          <w:p w14:paraId="730FF371" w14:textId="77777777" w:rsidR="001A593F" w:rsidRPr="00C951C6" w:rsidRDefault="001A593F" w:rsidP="006E5417">
            <w:pPr>
              <w:rPr>
                <w:rFonts w:ascii="Tahoma" w:hAnsi="Tahoma" w:cs="Tahoma"/>
              </w:rPr>
            </w:pPr>
          </w:p>
        </w:tc>
        <w:tc>
          <w:tcPr>
            <w:tcW w:w="2364" w:type="dxa"/>
          </w:tcPr>
          <w:p w14:paraId="45FB2252" w14:textId="3954FB02" w:rsidR="001A593F" w:rsidRPr="00C951C6" w:rsidRDefault="001A593F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6E5417" w:rsidRPr="00C951C6" w14:paraId="10DE8189" w14:textId="77777777" w:rsidTr="00C951C6">
        <w:trPr>
          <w:trHeight w:val="840"/>
        </w:trPr>
        <w:tc>
          <w:tcPr>
            <w:tcW w:w="823" w:type="dxa"/>
            <w:noWrap/>
            <w:hideMark/>
          </w:tcPr>
          <w:p w14:paraId="48968198" w14:textId="50523D6F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1</w:t>
            </w:r>
            <w:r w:rsidR="001A593F" w:rsidRPr="00C951C6">
              <w:rPr>
                <w:rFonts w:ascii="Tahoma" w:hAnsi="Tahoma" w:cs="Tahoma"/>
              </w:rPr>
              <w:t>9</w:t>
            </w:r>
          </w:p>
        </w:tc>
        <w:tc>
          <w:tcPr>
            <w:tcW w:w="1847" w:type="dxa"/>
            <w:noWrap/>
            <w:hideMark/>
          </w:tcPr>
          <w:p w14:paraId="50F67B0F" w14:textId="56DFB509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Dokumentacja techniczna</w:t>
            </w:r>
          </w:p>
        </w:tc>
        <w:tc>
          <w:tcPr>
            <w:tcW w:w="3239" w:type="dxa"/>
          </w:tcPr>
          <w:p w14:paraId="1ADBDC4C" w14:textId="30A02C49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 xml:space="preserve">Instrukcja obsługi, certyfikaty, </w:t>
            </w:r>
          </w:p>
        </w:tc>
        <w:tc>
          <w:tcPr>
            <w:tcW w:w="1820" w:type="dxa"/>
            <w:hideMark/>
          </w:tcPr>
          <w:p w14:paraId="7F9F0E05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820" w:type="dxa"/>
            <w:hideMark/>
          </w:tcPr>
          <w:p w14:paraId="13E9E1C9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091" w:type="dxa"/>
            <w:hideMark/>
          </w:tcPr>
          <w:p w14:paraId="0E879B30" w14:textId="77777777" w:rsidR="006E5417" w:rsidRPr="00C951C6" w:rsidRDefault="006E5417" w:rsidP="006E5417">
            <w:pPr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2364" w:type="dxa"/>
            <w:hideMark/>
          </w:tcPr>
          <w:p w14:paraId="035938A3" w14:textId="77777777" w:rsidR="006E5417" w:rsidRPr="00C951C6" w:rsidRDefault="006E5417" w:rsidP="006E5417">
            <w:pPr>
              <w:spacing w:after="160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nazwa załącznika wraz z numerem strony:</w:t>
            </w:r>
            <w:r w:rsidRPr="00C951C6">
              <w:rPr>
                <w:rFonts w:ascii="Tahoma" w:hAnsi="Tahoma" w:cs="Tahoma"/>
              </w:rPr>
              <w:br/>
            </w:r>
          </w:p>
        </w:tc>
      </w:tr>
      <w:tr w:rsidR="006E5417" w:rsidRPr="00C951C6" w14:paraId="13105476" w14:textId="77777777" w:rsidTr="00780879">
        <w:trPr>
          <w:trHeight w:val="170"/>
        </w:trPr>
        <w:tc>
          <w:tcPr>
            <w:tcW w:w="140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E0864D0" w14:textId="1007254F" w:rsidR="006E5417" w:rsidRPr="00C951C6" w:rsidRDefault="006E5417" w:rsidP="006E5417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6E5417" w:rsidRPr="00C951C6" w14:paraId="59CD623B" w14:textId="77777777" w:rsidTr="00C951C6">
        <w:trPr>
          <w:trHeight w:val="360"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62CBF" w14:textId="77777777" w:rsidR="006E5417" w:rsidRPr="00C951C6" w:rsidRDefault="006E5417" w:rsidP="006E5417">
            <w:pPr>
              <w:jc w:val="both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31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18DE6" w14:textId="0067221D" w:rsidR="006E5417" w:rsidRPr="00C951C6" w:rsidRDefault="006E5417" w:rsidP="006E5417">
            <w:pPr>
              <w:jc w:val="both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  <w:vertAlign w:val="superscript"/>
              </w:rPr>
              <w:t>1</w:t>
            </w:r>
            <w:r w:rsidRPr="00C951C6">
              <w:rPr>
                <w:rFonts w:ascii="Tahoma" w:hAnsi="Tahoma" w:cs="Tahoma"/>
              </w:rPr>
              <w:t xml:space="preserve"> Parametr – rozumiany jako konkretna wartość, funkcjonalność, element </w:t>
            </w:r>
          </w:p>
        </w:tc>
      </w:tr>
      <w:tr w:rsidR="006E5417" w:rsidRPr="00C951C6" w14:paraId="10C6EAE5" w14:textId="77777777" w:rsidTr="00C951C6">
        <w:trPr>
          <w:trHeight w:val="360"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E5BAF" w14:textId="77777777" w:rsidR="006E5417" w:rsidRPr="00C951C6" w:rsidRDefault="006E5417" w:rsidP="006E5417">
            <w:pPr>
              <w:jc w:val="both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</w:rPr>
              <w:t> </w:t>
            </w:r>
          </w:p>
        </w:tc>
        <w:tc>
          <w:tcPr>
            <w:tcW w:w="131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011C7" w14:textId="6624E633" w:rsidR="006E5417" w:rsidRPr="00C951C6" w:rsidRDefault="006E5417" w:rsidP="006E5417">
            <w:pPr>
              <w:jc w:val="both"/>
              <w:rPr>
                <w:rFonts w:ascii="Tahoma" w:hAnsi="Tahoma" w:cs="Tahoma"/>
              </w:rPr>
            </w:pPr>
            <w:r w:rsidRPr="00C951C6">
              <w:rPr>
                <w:rFonts w:ascii="Tahoma" w:hAnsi="Tahoma" w:cs="Tahoma"/>
                <w:vertAlign w:val="superscript"/>
              </w:rPr>
              <w:t>2</w:t>
            </w:r>
            <w:r w:rsidRPr="00C951C6">
              <w:rPr>
                <w:rFonts w:ascii="Tahoma" w:hAnsi="Tahoma" w:cs="Tahoma"/>
              </w:rPr>
              <w:t xml:space="preserve"> źródło danych – tj. dokumentacja potwierdzająca spełnienie wymagań stanowić powinny dokumenty sporządzone przez producenta lub sporządzone w oparciu o informacje uzyskane ze źródeł udostępnionych przez producenta. Przykłady akceptowalnych dokumentów to: Dokumentacja techniczno-ruchowa, specyfikacja techniczna, karta katalogowa produktu, karta informacyjna produktu, karta techniczna, podręcznik użytkownika/instrukcja obsługi lub inny dokument potwierdzający parametry. </w:t>
            </w:r>
          </w:p>
        </w:tc>
      </w:tr>
    </w:tbl>
    <w:p w14:paraId="4EA3EB1F" w14:textId="77777777" w:rsidR="00556774" w:rsidRPr="00C951C6" w:rsidRDefault="00556774" w:rsidP="00F83855">
      <w:pPr>
        <w:jc w:val="both"/>
        <w:rPr>
          <w:rFonts w:ascii="Tahoma" w:hAnsi="Tahoma" w:cs="Tahoma"/>
        </w:rPr>
      </w:pPr>
    </w:p>
    <w:sectPr w:rsidR="00556774" w:rsidRPr="00C951C6" w:rsidSect="00F83855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78EBC" w14:textId="77777777" w:rsidR="00D80BC1" w:rsidRDefault="00D80BC1" w:rsidP="00556774">
      <w:pPr>
        <w:spacing w:after="0" w:line="240" w:lineRule="auto"/>
      </w:pPr>
      <w:r>
        <w:separator/>
      </w:r>
    </w:p>
  </w:endnote>
  <w:endnote w:type="continuationSeparator" w:id="0">
    <w:p w14:paraId="782202DA" w14:textId="77777777" w:rsidR="00D80BC1" w:rsidRDefault="00D80BC1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DED2C" w14:textId="77777777" w:rsidR="00D80BC1" w:rsidRDefault="00D80BC1" w:rsidP="00556774">
      <w:pPr>
        <w:spacing w:after="0" w:line="240" w:lineRule="auto"/>
      </w:pPr>
      <w:r>
        <w:separator/>
      </w:r>
    </w:p>
  </w:footnote>
  <w:footnote w:type="continuationSeparator" w:id="0">
    <w:p w14:paraId="0D0FB67B" w14:textId="77777777" w:rsidR="00D80BC1" w:rsidRDefault="00D80BC1" w:rsidP="005567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02EA5"/>
    <w:rsid w:val="00035DC7"/>
    <w:rsid w:val="00044E45"/>
    <w:rsid w:val="00044EBA"/>
    <w:rsid w:val="00056298"/>
    <w:rsid w:val="00084D12"/>
    <w:rsid w:val="000C5AD1"/>
    <w:rsid w:val="000F35D0"/>
    <w:rsid w:val="00143A52"/>
    <w:rsid w:val="0016117D"/>
    <w:rsid w:val="001A11A4"/>
    <w:rsid w:val="001A593F"/>
    <w:rsid w:val="001B3D45"/>
    <w:rsid w:val="001E1F1F"/>
    <w:rsid w:val="001F72E1"/>
    <w:rsid w:val="00207B41"/>
    <w:rsid w:val="00215577"/>
    <w:rsid w:val="002B7CF4"/>
    <w:rsid w:val="002E1FC8"/>
    <w:rsid w:val="00317FF2"/>
    <w:rsid w:val="00322E56"/>
    <w:rsid w:val="00334C9D"/>
    <w:rsid w:val="0033685B"/>
    <w:rsid w:val="003927A0"/>
    <w:rsid w:val="00436583"/>
    <w:rsid w:val="00472980"/>
    <w:rsid w:val="00477AE7"/>
    <w:rsid w:val="004F4924"/>
    <w:rsid w:val="00511EFC"/>
    <w:rsid w:val="00517549"/>
    <w:rsid w:val="00547060"/>
    <w:rsid w:val="00556774"/>
    <w:rsid w:val="00590618"/>
    <w:rsid w:val="005D275A"/>
    <w:rsid w:val="005E69A0"/>
    <w:rsid w:val="005F2B37"/>
    <w:rsid w:val="00636CAD"/>
    <w:rsid w:val="00692773"/>
    <w:rsid w:val="006A349E"/>
    <w:rsid w:val="006B2D23"/>
    <w:rsid w:val="006E5417"/>
    <w:rsid w:val="006F4A66"/>
    <w:rsid w:val="00723995"/>
    <w:rsid w:val="007264E5"/>
    <w:rsid w:val="00780879"/>
    <w:rsid w:val="007856D4"/>
    <w:rsid w:val="00790A16"/>
    <w:rsid w:val="007B4272"/>
    <w:rsid w:val="008064EF"/>
    <w:rsid w:val="0080742E"/>
    <w:rsid w:val="008B4093"/>
    <w:rsid w:val="008E365F"/>
    <w:rsid w:val="008E4CF7"/>
    <w:rsid w:val="008E709F"/>
    <w:rsid w:val="008F01CB"/>
    <w:rsid w:val="00A24B81"/>
    <w:rsid w:val="00A366EC"/>
    <w:rsid w:val="00A63423"/>
    <w:rsid w:val="00A76785"/>
    <w:rsid w:val="00A95C37"/>
    <w:rsid w:val="00A96E37"/>
    <w:rsid w:val="00AB2541"/>
    <w:rsid w:val="00AE6617"/>
    <w:rsid w:val="00B356D4"/>
    <w:rsid w:val="00B40482"/>
    <w:rsid w:val="00B62794"/>
    <w:rsid w:val="00B62B08"/>
    <w:rsid w:val="00B7107E"/>
    <w:rsid w:val="00BA749E"/>
    <w:rsid w:val="00BB00D6"/>
    <w:rsid w:val="00BF4077"/>
    <w:rsid w:val="00C32EFF"/>
    <w:rsid w:val="00C5265D"/>
    <w:rsid w:val="00C951C6"/>
    <w:rsid w:val="00CC7EED"/>
    <w:rsid w:val="00D01441"/>
    <w:rsid w:val="00D038F6"/>
    <w:rsid w:val="00D2495C"/>
    <w:rsid w:val="00D304D8"/>
    <w:rsid w:val="00D80BC1"/>
    <w:rsid w:val="00D84E73"/>
    <w:rsid w:val="00DA3EDF"/>
    <w:rsid w:val="00DD0540"/>
    <w:rsid w:val="00E05292"/>
    <w:rsid w:val="00E6647F"/>
    <w:rsid w:val="00E76E67"/>
    <w:rsid w:val="00E8331B"/>
    <w:rsid w:val="00EE7D8F"/>
    <w:rsid w:val="00EF2902"/>
    <w:rsid w:val="00F74665"/>
    <w:rsid w:val="00F83855"/>
    <w:rsid w:val="00FB0A75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3685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568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52</cp:revision>
  <dcterms:created xsi:type="dcterms:W3CDTF">2025-12-16T10:07:00Z</dcterms:created>
  <dcterms:modified xsi:type="dcterms:W3CDTF">2026-04-29T15:40:00Z</dcterms:modified>
</cp:coreProperties>
</file>